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Китай в 1945:— После окончания второй мировой войны снова стал 1946 гг. вопрос о политическом объединении Китая. Две ос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новных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силы — КПК и Гоминьдан повели между собой борьбу за гегемонию в стране.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До мая 1946 r., в соответствии с соглашением между CCCP и Китайской Республикой, на территории Маньчжурии находились советские войска. Этот район в период существования государства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Маньчжоу-го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японцы превратили в один из самых экономически развитых, на долю которого приходилось около одной-пятой части всего объема промышленного производства Китая.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CCCP и Китай вновь вступили в совместное управление КВЖД (переименованную в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Китайско</w:t>
      </w:r>
      <w:r w:rsidRPr="00E030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: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t>Чанчуньскую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железную дорогу, КЧЖД), советские специалисты оказывали помощь в восстановлении разрушенных объектов в Маньчжурии.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результате переговоров в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Чунцине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, КПК и ГМД 10 октября 1945 г. заключили соглашение об установлении мира и национального единства и созыве Политического консультативного совета для перехода от режима «политической опеки» к демократической республике. Однако участники переговоров так и не смогли договориться о будущем статусе вооруженных формирований КПК. Чан Кайши настаивал на их роспуске и передаче власти в освобожденных районах представителям его правительства.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 на это пойти не мог и ответил отказом. Тогда лидер Гоминьдана, заручившись поддержкой США, предпринял попытки осуществления ряда наступательных операций в районах, находившихся под контролем коммунистов. Страна вновь оказалась на грани гражданской войны.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конце 1945 г. во время работы совещания министров иностранных дел СССР, Великобритании и США, было принято решение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не допустить гражданскую войну в Китае и как можно скорее вывести оттуда советские й американские войска. Тогда же был возобновлен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внутрикитайский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диалог и 10 января 1946 г. начала свою работу Политическая консультативная конференция.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Ee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участниками было принято решение о создании Государственного совета Китайской республики, состоящего наполовину из представителей ГМД и наполовину — представителей КПК и других политических организаций страны.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Для внешних заинтересованных сил в тот момент ситуация еще не была достаточно ясной. США, войска которых находились в Китае, рассчитывая на укрепление своих позиций в стране, приняли участие в подготовке армии Гоминьдана, обучив 150 тысяч солдат и вооружив 45 дивизий. СССР, сохраняя официальные отношения с режимом Чан Кайши, еще не определился в своей поддержке китайских коммунистов. Для И.В. Сталина, как и президента США Г. 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Трумэна, в тот момент казалось, что наиболее удачным вариантом станет коалиционное правительство единого Китая. Однако события разворачивались в другом направлении.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Гражданская Летом 1946 г. начинается наступление войск ГМД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война 1946— на районы,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контролировавшиеся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КПК. Это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означа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- 1949 гг. </w:t>
      </w:r>
      <w:proofErr w:type="spellStart"/>
      <w:r w:rsidRPr="00E030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ло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 возобновление гражданской войны.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первом этапе, продолжавшемся до середины 1947 r., успех был на стороне более оснащенной и хорошо подготовленной армии Чан Кайши, поддержанной США. Отбив у войск КПК контроль над районом Центральной равнины (севернее Янцзы), к осени 1946 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гоминьда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новцы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захватили административный центр Внутренней Монголии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Чжанцзянкоу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их успехом явился захват штаб-квартиры КПК — города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Яньань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весной 1947 г. C помощью CCCP вооруженным силам коммунистов удалось осуществить переформирование и к июлю 1947 они отбили у ГМД часть территорий в Манчжурии и почти всю Центральную равнину.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ходе гражданской войны в полной мере оправдались надежды коммунистов на использование тактики партизанской войны, опыт которой был ими приобретен в ходе событий 1927—1937 гг.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подконтрольных Гоминьдану территориях проводились широкомасштабные операции по уничтожению живой силы и техники противника.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США вынашивали планы оказания помощи режиму Чан Кайши. Так, в частности, была предложена идея установления над Северо-Восточным Китаем совместного протектората СССР, США, Великобритании и Франции.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Кроме того, расширялись масштабы военной помощи армии ГМД. Более радикальный вариант — направление в Китай американских вооруженных сил, не мог быть осуществлен по техническим причинам: в это время в США происходило крупное сокращение армии, да и общественное мнение не было склонно особенно симпатизировать режиму Чан Кайши.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Тем не менее, к началу 1947 г. в Китае находилось почти 100 тысяч военнослужащих армии США. Американская администрация регулярно поставляла ГМД современное вооружение, прежде всего в районы Северного и Северо-Восточного Китая. B июле-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авгус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те 1947 г. ГМД дал согласие на создание американских баз на Тайване, в Гуанчжоу, а также в ряде других районов Западного и Северного Китая.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Решающие сражения, определившие конечный итог войны, развернулись в конце 1948 — первой половине 1949 гг.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Bce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свои вооруженные силы коммунисты свели в четыре полевых армии. Первая, под командованием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Пэн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Дэхуая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, размещалась в северо- западной части страны, Вторая армия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Лю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Бочэна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находилась в Центральном Китае, Третья, руководимая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Чэнь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И, на востоке, а в Маньчжурии размещалась Четвертая армия под командованием Линь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Бяо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Вначале коммунисты одержали победу в районе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Шэньяна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(Маньчжурия), а затем захватили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Чаньчунь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 Таким образом, ими уже тогда контролировался Северо-Восточный Китай.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Оказавшись в безвыходном положении, Чан Кайши в январе 1949 г. обратился к руководителям США, Великобритании и CCCP стать посредниками в достижении мира с КПК. Однако руководство CCCP ответило отказом, заявив, что все происходящее — «внутреннее дело» Китая. 21 января Чан Кайши объявил о своем уходе с поста президента Китайской Республики. Его обязанности переходили к вице-президенту Ли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Цзунчжэню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Сражения в Северном Китае завершились для КПК установлением контроля над стратегически важным районом Пекин-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Тяньц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зинь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. Одновременно южнее Пекина, около города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Сюйчжоу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, развернулись сражения, открывшие для коммунистов путь к Шанхаю, Нанкину и Уханю, которые вскоре были ими захвачены.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июле ,1949 r.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 Москве находилась делегация КПК во главе с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Лю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Шаоци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встрече с И.В. Сталиным им высказывалась просьба поддержать авиацией и подводными лодками готовившиеся войсками коммунистов военные операции по освобождению Тайваня и Гонконга. Однако советский лидер не пошел на столь решительный шаг. Другой член делегации — глава правительства Северо- Восточного Китая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, выступил с идеей присоединения подконтрольного ему региона к CCCP в качестве одной из союзных республик, мотивируя это желанием обезопаситься от возможного нападения со стороны США. И.В. Сталин также отклонил эту инициативу, понимая ее далеко идущие последствия.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K осени 1949 r., лишь Тайвань и Тибет были вне контроля КПК. Кроме того, Гонконг и Макао продолжали оставаться под управлением Великобритании и Португалии.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 ® сентябре 1949 г. в Пекине прошло заседание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KHP родного политического консультативного совета (НПКС), в состав которого вошли представители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антигоминьдановски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настроенных политических сил. Было принято решение о создании Центрального Народного Правительства (ЦНП), в руки которого официально передавалась власть в стране.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1 октября 1949 г. в Пекине официально было провозглашено создание Китайской Народной Республики (КНР). Этому событию предшествовали второй Пленум ЦК КПК (март 1949 г.) й публикация программной работы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 «О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демократийеской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диктатуре народа».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своей речи на пленуме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 сформулировал собственное видение развития Китая после окончания гражданской войны. По его мнению, непосредственный переход к социализму в Китае было делом отдаленного будущего, а первоочередной задачей являлась «новая демократия» как своеобразный этап на этом пути. Главной задачей партии провозглашалось 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превращение Китая в сильную промышленно развитую державу с решающей ролью рабочего класса в обществе: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статье «О демократической диктатуре народа» лидер КПК прямо указал, что новый Китай будет добиваться поставленных задач при опоре на социалистический лагерь, прежде всего СССР.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Чан Кайши со своими сторонниками, при поддержке США эмигрировал на Тайвань, где формально было сохранено прежнее государственное образование — Китайская Республика, развивавшееся по капиталистическому пути и претендовавшее на место единственного законного представителя китайского народа на международной арене.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KHP в 1949 Несмотря на успехи HOAK, боевые действия с вой-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1952 гг.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сками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ГМД продолжалось в отдельных районах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материкового Китая вплоть до лета 1950 r., а последние очаги сопротивления коммунистам были подавлены лишь к середине 1952 г.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1951 г. к KHP был присоединен Тибет в качестве автономного района. Установленный там режим учитывал специфику исторического развития данного района, поэтому во главе местного управления формально продолжала оставаться местная элита во главе с Далай-ламой.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Первое время после победы революции власть на местах осуществлялась военно-административными комитетами, имевшими широкие полномочия, особенно в борьбе с «врагами революции».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Приход коммунистов к власти сопровождался становлением новых органов власти в соответствии с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раЗработанной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под руководством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 теорией государства «новой демократии». Она была закреплена в Общей программе Народного Политического Консультативного Совета (НКПС), выполнявшего до осени 1954 г. роль Основного Закона КНР.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этого документа, новая власть представлялась «демократической диктатурой народа», под которой подразумевались самые широкие слои населения от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крестьянствадо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национальной бур-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жуазии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включительно при руководящей роли рабочего класса, осуществлявшей ее через КПК. Всего в правящей партии к тому времени насчитывалось около 4.5 млн. членов, из которых рабочие составляли не более 5 %.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Высшим органом власти в 1949—1954 гг. считалось Центральное Народное Правительство КНР, которое возглавлял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Цзэдун. Формально ЦНП было коалиционным. B нем наряду с членами КПК были представлены и другие, враждебно настроенные к ГМД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политйческие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деятели. Однако их удельный вес в ключевых министерствах был незначителен.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Кроме того, коммунисты сохраняли за собой полный контроль над армией, органами внутренних дел и государственной безопасности.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Военно-административные комитеты провинций и городов возглавлялись командирами или политическими комиссарами HOAK, имевшими там неограниченные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полномрчия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 Постепенно, по мере выполнения своей главной задачи — «подавление контрреволюции», эти комитеты передавали власть избранным местным народным правительствам, представлявших уже органы гражданского управления под непосредственным контролем КПК.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этом этапе, по тактическим соображениям, еще не объявлялось о проведении непосредственно социалистических преобразований.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КПК унаследовала власть над материковым Китаем в условиях сложного международного положения, в разгар «холодной войны». Промышленность была истощена войной, и ее объем производства составлял к моменту провозглашения KHP около половины довоенного. B сельском хозяйстве ситуация обстояла еще хуже. Резко возросла инфляция. Основная масса населения испытывала большие лишения.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этой обстановке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 мог рассчитывать лишь на помощь со стороны CCCP и он пошел на решительный шаг в этом направлении. B конце 1949 г. он выехал в Москву на празднование 70-летия И.В. Сталина, по окончании торжеств остался в CCCP с визитом вплоть до середины февраля 1950 г.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ходе переговоров с советским руководством был обсужден широкий круг двусторонних и международных проблем, в результате был подписан Договор о дружбе, союзе и взаимной помощи между CCCP и KHP сроком на 30 лет.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его основе строились двусторонние связи вплоть до конца 50-х гг., хотя формально он просуществовал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вплотьдо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1980 г.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заключением советско-китайского договора были подписаны соглашения о предоставлении правительству KHP кредита в размере 300 миллионов долларов и помощи в строительстве на ее территории 50 крупных промышленных объектов. CCCP безвозмездно передавал японскую собственность в Маньчжурии, а также здания бывшего российского военного городка в Пекине. Отдельное соглашение о КЧЖД, Порт-Артуре и Дальнем предусматривало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бёзвозмездную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передачу CCCP до конца 1952 г. всех своих имущественных прав на эти объекты и выводе из Порт-Ар- тура советских войск.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Летом 1950 г. начал осуществляться на практике Закон об аграрной реформе, согласно которому отменялась помещичья собственность на землю. При этом значительная ее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частынационали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зировалась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, а остальная передавалась во владение крестьянам. Эта кампания продолжалась вплоть до весны 1953 r., при 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этом значительная часть помещиков была физически уничтожена, а позиции зажиточных крестьян ослаблены.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Параллельно в городах проводилась конфискация собственности крупной национальной буржуазии и иностранного капитала, создавался госсектор экономики. K 1952 г. его доля уже составляла около 60 % от общего объема валовой продукции промышленности.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C помощью советских специалистов в 1951 г. был разработан годовой план экономического развития КНР, способствовавший процессу создания в стране единого экономического пространства.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1951—1952 гг. по инициативе КПК были развернуты идеологические кампании, формально направленные на борьбу с коррупцией и бюрократизмом, но вылившиеся на практике в еще большее ограничение роли национальной буржуазии в жизни общества, а в отдельных районах приводившие и к физической расправе над представителями ранее господствовавших классов.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После завершения «переходного периода», в 1952 г. КПК выдвинула новую «генеральную линию», суть которой состояла в переходе к непосредственно социалистическим преобразованиям в промышленности и сельском хозяйстве. Предполагалось осуществление в течение достаточно длительного срока.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Первая B 1953—1957 гг. в Китае, при активной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экономичес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пятилетка ' </w:t>
      </w:r>
      <w:r w:rsidRPr="00E030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ко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t>й помощи СССР, осуществлялся первый пятилетний план развития, заложивший фундамент административно-командной системы. При советской помощи в этот период сооружалось 156 промышленных объектов. K 1957 г. 68 из них были сданы в эксплуатацию.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C 1953 г. правительство ввело государственную монополию на закупку у населения зерна, технических культур, а затем хлопка и тканей. B сельской местности создавались кооперативы, в которых земля пока еще сохранялась в собственности крестьян. K 1955 г. они охватывали до 15% хозяйств. Затем наступил следующий этап- создание кооперативов «высшего типа», в которых в общественной собственности находились земля, а также и орудия производства. B большинстве этих кооперативов наблюдался низкий уровень техники и отсталые методы ведения хозяйства. Тем не менее, сбор продовольственных культур увеличился за годы пятилетки на 20 %.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это время в городах национальная буржуазия вытеснялась из сферы торговли, а более 3/4 всех предприятий, находившихся под контролем частного капитала, вынуждены были выполнять госзаказы. K 1956 г. почти все они были преобразованы в смешанные и полностью поставлены под контроль государства.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K весне 1956 г. было завершено кооперирование крестьянства, а также преобразование частного сектора в промышленности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иторговле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 При этом бывшие владельцы получали (вплоть до 1966 г.) 5% годовых от их капитала (с 1979 г. эта практика была возобновлена).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За годы пятилетки общий объем промышленного производства увеличился на 141%,, более чем на 60% удовлетворялась потребность KHP в машинах и оборудовании, на 90% увеличилось производство предметов потребления.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эти годы тысячи китайских специалистов прошли обучение или производственную практику в CCCP (в их числе и нынешние Председатель KHP Цзян Цзэминь, в 1955, г. стажировавшийся в Москве на ЗИЛе, и Председатель, ПK ВСНП Ли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Пэн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, окончивший один из московских вузов). Всего за годы первой пятилетки число инженерно-технических работников утроилось.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Почти полностью была ликвидирована безработица, началось осуществление жилищного строительства в городах, достигнуты успехи в ликвидации неграмотности.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Политическое Важным событием, повлиявшим на дальнейшее развитие KHP в развитие внутренней и внешней политики КНР, 1953—1957 гг. стала кончина И.В. Сталина. Для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Цзэдуна, наконец, представилась возможность устранить некоторых политиков, пользовавшихся поддержкой покойного советского лидера; B конце 1953 г. из Северо-Восточного Китая был отозван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Пленуме ЦК КПК, состоявшимся в феврале 1954 r., он вместе с другим руководителем —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Жао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ЦІуши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, был объявлен «антипартийным элементом». Вскоре они были арестованы. B начале 1955 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Ган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при неясных обстоятельствах, погиб.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Однако только укрепление позиций внутри Китая для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 оказалось недостаточным. После смерти И.В. Сталина китайская пропаганда все более определенно проводила мысль о том, что освободившееся место «лидера мирового коммунистического движения» должен занять именно он как «наиболее авторитетный» деятель среди руководителей социалистических стран. Параллельно выдвигался тезис о том, что конечная цель политики КПК — создание «великого Китая», а строительство социализма — лишь один из этапов на этом пути. Для ускорения данного процесса в 1955— 1956 гг. были пересмотрены сроки построения социализма. Теперь его завершение намечалось на 1959 год. Китайский народ, по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Цзэдуну, уподоблялся «чистому листу бумаги», на котором можно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пирать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«любые иероглифы», и это обстоятельство, следовательно, позволит успешно решать сложные задачи.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Принятая в 1954 т. Конституция юридически закрепляла социалистический характер государства. Были внесены изменения в структуру высших государственных органов. Вводился пост Председателя КНР, правительство стало 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называться Государственным административным советом, высшим представительным органом объявлялось Всекитайское собрание народных представителей (ВСНП). Реальная власть на всех уровнях, как и в других социалистических государствах, находилась в структурах компартии.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Важнейшим событием в политической жизни KHP стала первая сессия VIII съезда КПК, проходившая в сентябре 1956 г. Большое воздействие на его делегатов оказал XX съезд КПСС, осудивший культ личности И.В. Сталина. Китайские коммунисты поддержали это решение, однако, повторять в полной мере шаги советских коммунистов они не стали. Своеобразным компромиссом стало изъятие из Устава КПК упоминания об идеях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Цзэдуна. Однако он сам сохранил пост председателя партии. Вся текущая организационная работа координировалась генеральным секретарем ЦК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КПКДэн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Сяопином, который, по существу, стал одной из ключевых фигур в китайском руководстве.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Незадолго до VIII съезда, по призыву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Цзэдуна была объявлена очередная идеологическая кампания «Пусть расцветают сто цветов, пусть соперничают сто школ».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первом этапе она подразумевала значительную степень плюрализма в выражении взглядов, особенно в среде творческой интеллигенции. Некоторые ее представители, посчитав это, по примеру СССР, «оттепелью», достаточно откровенно высказывались по поводу новых властей и порядков. K лету следующего года ситуация в корне изменилась.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 прямо заявил, что широкая трибуна оппозиции предоставлялась с одной целью — выявить и затем выкорчевывать «сорную траву». Это и стало осуществляться по решению четвертой сессии ВСНП, проходившей в конце июня — начале июля 1957 r. K1958 r., по официальным данным, около 10 тыс. «правых элементов» было репрессировано, в том числе своих мандатов были лишены 54 депутата ВСНП, заподозренных в симпатии к ним.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конце лета 1957 г. было издано постановление о «привлечении к физическому труду»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фактически'любого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неугодного властям гражданина KHP на неопределенный срок. «Перевоспитание», как правило, проходило в специальных лагерях, созданных по всей стране. K осени того же года началась кампания по «воспитанию рабочих и крестьян», которая в сельской местности вылилась в усиление контроля над крестьянством и Проведении массовых ирригационных работ, а в городах в требованиях к рабочим резко увеличить производительность труда при одновременном снижении зарплаты.</w:t>
      </w:r>
    </w:p>
    <w:p w:rsid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ноябре 1957 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Цзэдун второй раз посетил CCCP во главе делегации, принявшей участие в работе международного совещания коммунистических и рабочих партий. B ходе его работы вновь проявились претензии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Mao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на лидирующую роль. Он пытался доказать, что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центрмирового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революционного движения переместился B Китай, а также говорил о возможности ядерной войны с 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«мировым империализмом», в которой социалистический лагерь должен одержать победу, даже если при этом погибнет половина человечества.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войну с Японией Советского Союза и разгрома его войсками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Квантунской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армии правящие круги Японии приняли условия Потсдамской конференции о безоговорочной капитуляции.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Вслед за этим Япония была оккупирована американскими войсками, действовавшими от имени союзных держав. C этого времени и до вступления в силу в 1952 г. Сан-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Фран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цисского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мирного договора верховная власть в стране находилась в руках США.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Политика союзных держав в отношении Японии была сформулирована в Потсдамской декларации от 26 июля 1945 г. Декларация содержала требования об искоренении навсегда в Японии милитаризма, устранении всех препятствий к возрождению и укреплению демократических тенденций, установлении свободы слова, вероисповедания и мышления, а также уважения человеческих прав. B ней предусматривалось образование миролюбивого ответственного правительства в соответствии со свободно выраженной волей японского народа.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Тем не менее США сохранили в основном старый государственный аппарат во главе с японским императором, лишь слегка перестроив его. Посредством чистки административного аппарата американцы создали послушную им машину бюрократического управления.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США присвоили себе все важнейшие государственные функции. Они взяли в свои руки финансы, составление госбюджета, внешнюю торговлю, контролировали суды и полицейский аппарат, ограничили законодательную власть парламента. Японское правительство было лишено права устанавливать связи с другими странами, все функции внешней политики находились в руках оккупационных властей.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Уже в сентябре 1945 г. были распущены армия и карательные органы, националистические организации. Затем последовали предоставление рабочим права на создание профессиональных союзов, демократизация системы образования, ликвидация абсолютизма, уравнение в правах женщин, демократизация экономики. Были распущены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дзайба-цу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(промышленно-финансовые концерны), проведена земельная реформа, уничтожено помещичье землевладение.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Религия синто была отделена от государства, а 1 января 1946 г. император публично отрекся от мифа о божественном происхождении правящей династии.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B результате чисток от общественной и политической деятельности было отстранено свыше 200 тысяч человек, арестованы и преданы суду международного трибунала 28 главных военных преступников. Из тюрем были выпущены свыше 3 тысяч политических заключенных.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После капитуляции Японии вместо ушедшего в отставку кабинета Судзуки было создано правительство во главе с членом императорской семьи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приццем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Хигасикуни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. Оно должно было максимально сохранить атрибутику старой Японии и свести к минимуму меры союзных держав. Это правительство продержалось только до начала октября 1945 г. и было заменено кабинетом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Сидэхара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, известного своей проамериканской ориентацией. B годы правления этого кабинета и были по директивам американцев осуществлены основные преобразования, в том числе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пррведены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выборы в первый послевоенный парламент. B них приняли участие некоторые вновь образованные партии, включая партии левого крыла — Коммунистическую партию Японии и Социалистическую партию Японии, которые в дальнейшем стали играть существенную роль на политической арене.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Важной позитивной мерой по изменению государственного устройства Японии явилось принятие 3 ноября 1946 г. новой конституции, вступившей в силу 3 мая 1947 г. (действует по настоящее время). Она упразднила абсолютную монархию и фактически отстранила императора от политической власти, объявив его только «символом единства нации». Была провозглашена суверенная власть народа. Новым в практике буржуазного государственного права явилась декларация об отказе Японии «от войны как суверенного права нации, а также от угрозы или применения вооруженной силы как средства разрешения международных споров».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 новой конституции гражданами стали считаться как мужчины, так и женщины, получившие равные с мужчинами избирательные права. Вводилось всеобщее избирательное право, упразднялась патриархальная семейная система, декларировались гражданские права.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Верхняя палата парламента стала выборной и получила название палата советников. Нижняя палата (палата представителей) была наделена по сравнению с верхней большими полномочиями.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Политическая партия, имеющая большинство депутатов в палате представителей, могла назначать премьер-министра. Если она обладала большинством в обеих палатах, то могла представлять парламенту предложения об изменении законов. Оппозиционные партии и профсоюзы в первые годы оккупации поддерживались американцами с цель укрепления демократических институтов. Однако с провозглашением «доктрины Трумэна» (1947 r.), положившей начало «холодной войне», они поставили своей задачей превратить Японию в, бастион антикоммунизма, своего союзника в борьбе с CCCP и коммунистическим Китаем. B этих условиях все организации левого толка (а в силу тяжелого экономического положения Японии профсоюзы вели активную борьбу с правительственным курсом по сдерживанию доходов населения) стали объектами репрессий.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После 1947 r., а особенно после начала войны в Корее (1950 г.) американцами стал проводиться так называемый «обратный курс». Он сводился к трем основным моментам: подавление оппозиционного, прежде всего профсоюзного и коммунистического, движения; пересмотр политики в отношении роспуска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дзайба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цу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; начало перевооружения Японии. Были приняты репрессивные меры против радикальных движений (увольнение с работы, закрытие печатных органов и т.д.), запрещались забастовки. Американцы перешли к политике укрепления японской экономики. B 1950 г. в новогоднем послании премьер-министру Японии командующий оккупационными силами генерал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Макартур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отметил, что пацифистская 9 статья конституции не запрещает Японии иметь силы самообороны. После этого была принята программа создания 75-тысячного корпуса национальной полиции, ставшего основой для формирования новой армии.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Восстановление японской экономики было крайне медленным. B 1948 r., через три года после окончания войны, индекс промышленного производства Японии по отношению к 1937 r., взятому за 100, составлял только 52, тогда как в других побежденных странах он достигал — в Западной Германии — 100, в Италии — 98.</w:t>
      </w:r>
    </w:p>
    <w:p w:rsidR="00E0303F" w:rsidRPr="00E0303F" w:rsidRDefault="00E0303F" w:rsidP="00E0303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Наиболее острой проблемой была инфляция, не только препятствовавшая восстановлению промышленного производства, но и вызывавшая социальные волнения. Другой их причиной была безработица, поскольку демобилизация армии и флота, возвращение из бывших колоний сотен тысяч переселенцев привели к появлению огромного количества «лишних» рабочих рук.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экономики до 1949 г. шло в основном по линии правительственных субсидий крупным монополиям и американской помощи. Однако эти меры могли иметь лишь временный характер, поскольку создавали положение, при котором, чем больше средств вкладывалось в промышленность для увеличения про-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изводства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. тем сильнее росла инфляция. Деловые круги Японии не проявляли заинтересованности в изменении этого механизма, обеспечивавшего им большие инфляционные прибыли за счет использования государственных средств.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в декабре 1948 г.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последОвало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категорическое указание американского правительства штабу оккупационных войск о вводе в действие плана стабилизации. Он состоял из девяти пунктов, согласно которым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японСкому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правительству вменялось в обязанность: 1) сбалансировать государственный бюджет, 2) увеличить налоговые сборы, 3)строго ограничить выдачу субсидий, 4) стабилизировать заработную плату, 5) установить контроль за ценами, 6) усилить контроль над внешней торговлей и иностранной валютой, 7) улучшить систему снабжения материалами, необходимыми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длй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экспортных производств, 8) увеличить производство местного сырья и товаров для ограничения импорта, 9) улучшить систему продовольственных поставок.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' B мае 1949 г. США аннулировали план взимания с Японии репараций, затем пересмотрели закон против монополий, открыв пути для концентрации производства и капиталов. Жестокие меры по обузданию инфляции, стабилизации денежного обращения, сбалансированию экспорта, получившие название «линии Доджа» (по имени главного экономического советника при штабе оккупационных сил) а также связанные с войной в Корее огромные американские военные заказы положили основу форсированному восстановлению и развитию тяжелой и химической промышленности Японии, обеспечили высокие темпы экономического роста в дальнейшем.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>Сан-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Францис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® сентябре 1951 г. была проведена Сан-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Францис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 </w:t>
      </w:r>
      <w:proofErr w:type="spellStart"/>
      <w:r w:rsidRPr="00E030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гкий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030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мирный</w:t>
      </w:r>
      <w:r w:rsidRPr="00E0303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ская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мирная конференция. Она была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организова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>- договор на правящими кругами США и Англии с целью осу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ществления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формальной процедуры подписания представленного ими варианта мирного договора с Японией. Многие заинтересованные страны не были на нее приглашены либо отказались в ней участвовать (как Индия и Бирма) в знак несогласия с англо-американским проектом договора. B ходе конференции советская делегация выдвинула ряд предложений и поправок к договору, в том числе касающиеся четкого определения принадлежности отошедших от Японии территорий. После отказа принять во внимание возражения и поправки советской делегации она отказалась подписать мирный договор, классифицировав его как сепаратную договоренность между правительствами США и Японии.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B соответствии с Каирской и Потсдамской декларациями, Ялтинским соглашением и решениями Дальневосточной комиссии Сан-Францисский мирный договор закрепил отказ Японии от Южного Сахалина, Курильских островов, Тайваня, островов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Пэнхуледао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и некоторых других территорий, но не указал на их нынешнюю национальную принадлежность.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мирным договором в Сан-Франциско был подписан «договор безопасности» между США и Японией, по которому США </w:t>
      </w:r>
      <w:proofErr w:type="spellStart"/>
      <w:r w:rsidRPr="00E0303F">
        <w:rPr>
          <w:rFonts w:ascii="Arial" w:eastAsia="Times New Roman" w:hAnsi="Arial" w:cs="Arial"/>
          <w:sz w:val="24"/>
          <w:szCs w:val="24"/>
          <w:lang w:eastAsia="ru-RU"/>
        </w:rPr>
        <w:t>получилй</w:t>
      </w:r>
      <w:proofErr w:type="spellEnd"/>
      <w:r w:rsidRPr="00E0303F">
        <w:rPr>
          <w:rFonts w:ascii="Arial" w:eastAsia="Times New Roman" w:hAnsi="Arial" w:cs="Arial"/>
          <w:sz w:val="24"/>
          <w:szCs w:val="24"/>
          <w:lang w:eastAsia="ru-RU"/>
        </w:rPr>
        <w:t xml:space="preserve"> право держать в Японии свои войска и после заключения мирного договора. Согласно «договору безопасности» американцы брали обязательства не только по обороне Японии, но и по подавление в ней внутренних волнений, а также Оговаривали необходимость развития японских сил самообороны.</w:t>
      </w:r>
    </w:p>
    <w:p w:rsidR="00E0303F" w:rsidRPr="00E0303F" w:rsidRDefault="00E0303F" w:rsidP="00E0303F">
      <w:pPr>
        <w:spacing w:after="120" w:line="360" w:lineRule="atLeast"/>
        <w:ind w:left="0"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61D0C" w:rsidRDefault="00261D0C"/>
    <w:sectPr w:rsidR="00261D0C" w:rsidSect="00E0303F">
      <w:pgSz w:w="11906" w:h="16838"/>
      <w:pgMar w:top="1134" w:right="850" w:bottom="1134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F"/>
    <w:rsid w:val="00261D0C"/>
    <w:rsid w:val="008011D0"/>
    <w:rsid w:val="008D19FE"/>
    <w:rsid w:val="00915BD9"/>
    <w:rsid w:val="00950015"/>
    <w:rsid w:val="00CC0A5F"/>
    <w:rsid w:val="00E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4DD8-6DFD-413D-A0E5-BAD5197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4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3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2021-11-09T13:25:00Z</dcterms:created>
  <dcterms:modified xsi:type="dcterms:W3CDTF">2021-11-09T14:28:00Z</dcterms:modified>
</cp:coreProperties>
</file>