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Интеграционные процессы на постсоветском пространстве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В разные годы в системе Содружества возникали разного рода группировки и союзы. 15 мая 1992 г. в Ташкенте Россия, Армения, Казахстан, Киргизия, Таджикистан и Узбекистан подписали Договор о коллективной безопасности стран СНГ. В 1993 г. к нему присоединились Азербайджан, Грузия и Беларусь. После ратификации всеми сторонами он вступил в силу 20 апреля 1994 г. В дальнейшем его продлили лишь Армения, Белоруссия, Казахстан, Киргизия, Россия и Таджикистан.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В январе 1995 г. был учрежден Таможенный союз (ТС) — экономическое объединение государств, основывающееся на принципах наличия единой таможенной территории и однотипного механизма регулирования экономики, базирующегося на рыночных принципах хозяйствования и унифицированном законодательстве. Государства-члены: Россия, Казахстан, Беларусь и Киргизия (с 1996 г.). В октябре 2000 г. на базе учрежденного ТС было образовано Евразийское экономическое сообщество (</w:t>
      </w: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ЕврАзЭс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). Это самостоятельная международная организация. Государства — члены этого сообщества: Беларусь, Казахстан, Киргизия, Россия, Таджикистан. С 2011 г. законы ТС действуют на территории РФ, Казахстана и Белоруссии.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 другой стороны, в 1997 г. (в Страсбурге, Франция) был образован четырехсторонний экономический блок ГУАМ (политический консультативный форум), в который вошли Грузия, Украина, Азербайджан и Молдова. В апреле 1999 г. (на юбилейном саммите стран НАТО в Вашингтоне, США) к ним присоединился Узбекистан. Блок стал именоваться ГУУАМ. В сентябре 2000 г. (во время проведения Саммита Тысячелетия, в </w:t>
      </w:r>
      <w:proofErr w:type="spellStart"/>
      <w:proofErr w:type="gram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Нью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- Йорке</w:t>
      </w:r>
      <w:proofErr w:type="gram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, США) главы государств ГУУАМ подписали меморандум и заявили о желании оформить свой блок как международную организацию. Это произошло на встрече глав государств объединения в Ялте в июле 2001 г. Объединение приобрело статус международной организации. Была подписана Хартия ГУУАМ — рамочный документ, где обозначены цели, принципы сотрудничества и организационная структура.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сентябре 1993 г. главами трех государств: Казахстана, Киргизии, Узбекистана — был подписан Договор об образовании экономического союза. В феврале 1994 г. был подписан Договор о создании единого экономического пространства, предусматривавший реализацию совместных программ по углублению экономической интеграции, свободное перемещение товаров и услуг, обеспечение согласованной расчетной, таможенной, валютной политики. В результате в июле 1994 г. была зарегистрирована новая региональная организация — </w:t>
      </w: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Центральноазиатский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союз (ЦАС). Впоследствии в июле 1998 г. было утверждено новое название </w:t>
      </w: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блока — </w:t>
      </w: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Центральноазиатское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экономическое сообщество (ЦАЭС) — региональное интеграционное объединение. Государства-члены: Узбекистан, Казахстан, Киргизия и Таджикистан (с 1998 г.). В качестве наблюдателей в сообщество приняты Россия (с 1996 г.), Грузия, Турция и Украина.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В январе 2000 г. приобрело правовую основу и стало фактом международной политики и межгосударственных отношений создание Союзного государства Россия — Беларусь. Союзное государство рассматривается в качестве опорного, базового элемента объединительных процессов. Россия и Беларусь заявили о развитии всесторонней интеграции и намерении создавать тесный союз на двусторонней основе.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Иными словами, на пространстве СНГ к 2015 г. сформировалось несколько организаций с более конкретными общими целями и проблемами: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CC487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 </w:t>
      </w: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Организация Договора о коллективной безопасности (ОДКБ), в которую входят Армения, Белоруссия, Казахстан, Киргизия, Россия, Таджикистан. </w:t>
      </w:r>
      <w:proofErr w:type="gram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Задача ОДКБ — координация и объединение усилий в борьбе с международным терроризмом и экстремизмом, оборотом наркотических средств и психотропных веществ;</w:t>
      </w:r>
      <w:proofErr w:type="gramEnd"/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proofErr w:type="gramStart"/>
      <w:r w:rsidRPr="00CC487C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CC487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 </w:t>
      </w: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- Евразийское экономическое сообщество (</w:t>
      </w: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ЕврАзЭС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) — Белоруссия, Казахстан, Киргизия, Россия, Таджикистан, страны- наблюдатели — Украина, Молдавия, Армения.</w:t>
      </w:r>
      <w:proofErr w:type="gram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ЕврАзЭС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создано с целью развития экономического взаимодействия, торговли, эффективного продвижения процесса формирования Таможенного союза и Единого экономического пространства, координации действий государств Сообщества при интеграции в мировую экономику и международную торговую систему;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CC487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 </w:t>
      </w: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- Таможенный союз (ТС) — Белоруссия, Казахстан, Россия. При взаимной торговле между странами — участниками ТС не взимаются таможенные пошлины, не применяется большинство ограничений экономического характера. Основу ТС составили 40 договоров на международном уровне, принятых в течение 2009 г. С июня 2010 г. вступил в силу и стал применяться на территории стран-участников Таможенный кодекс. К июлю 2011 г. на границах этих государств был отменен транспортный контроль;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CC487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 </w:t>
      </w: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- Единое экономическое пространство (ЕЭП) — Белоруссия, Казахстан, Россия. ЕЭП заработало на территории трех стран с июля 2012 г.;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CC487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 </w:t>
      </w: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- Евразийский экономический союз (ЕАЭС), действующий с 1 января 2015 г. экономический союз государств Таможенного союза и Единого экономического пространства: России, Белоруссии, Казахстана и Армении. В процессе вступления в союз на начало 2015 г. находится Киргизия;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Центральноазиатское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сотрудничество (ЦАС) — Казахстан, Киргизия, Узбекистан, Таджикистан, Россия (с 2004 г.). 6 октября 2005 г. на саммите ЦАС было принято решение, в связи с предстоящим вступлением Узбекистана в </w:t>
      </w: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ЕврАзЭС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, подготовить документы для создания объединенной организации ЦА</w:t>
      </w:r>
      <w:proofErr w:type="gram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С-</w:t>
      </w:r>
      <w:proofErr w:type="gram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ЕврАзЭС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— т.е. фактически решено упразднить ЦАС.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Во всех этих организациях Россия фактически выступает в роли лидирующей силы.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Отдельные государства СНГ входят в состав международных организаций. Шанхайская организация сотрудничества (ШОС) — региональная международная организация, основанная в 2001 г. лидерами Китая, России, Казахстана, Таджикистана, Киргизии и Узбекистана. За исключением Узбекистана, остальные страны являлись участницами «Шанхайской пятерки», основанной в результате подписания в 1996—1997 гг. между Казахстаном, Киргизией, Китаем, Россией и Таджикистаном соглашений об укреплении доверия в военной области и о взаимном сокращении вооруженных сил в районе границы. После включения Узбекистана в 2001 г. участники переименовали организацию. Одна из особенностей ШОС заключается в том, что она в статусном отношении не является ни военным блоком, как НАТО, ни открытым регулярным совещанием по безопасности, как АРФ АСЕАН, занимая промежуточную позицию.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Главными задачами организации являются укрепление стабильности и безопасности на широком пространстве, объединяющем государства - участников, борьба с терроризмом, сепаратизмом, экстремизмом, </w:t>
      </w: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наркотрафиком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развитие экономического сотрудничества, энергетического партнерства, научного и культурного взаимодействия. Общая территория входящих в ШОС стран составляет 30 </w:t>
      </w:r>
      <w:proofErr w:type="spellStart"/>
      <w:proofErr w:type="gram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млн</w:t>
      </w:r>
      <w:proofErr w:type="spellEnd"/>
      <w:proofErr w:type="gram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кв. км, т.е. 60% территории Евразии. Ее совокупный демографический потенциал — четвертая часть населения планеты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Проблемы на постсоветском пространстве. С большой долей уверенности можно утверждать, что распространение большого количества оружия в каком-либо регионе, где государственные структуры и процессы государственного строительства неразвиты, приводит к вспышке вооруженного конфликта. 8 августа 2008 г. начались боевые действия между Грузией и Южной Осетией. В конфли</w:t>
      </w:r>
      <w:proofErr w:type="gram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кт вск</w:t>
      </w:r>
      <w:proofErr w:type="gram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оре вмешалась Россия. Война длилась пять дней, а 12 августа Президент РФ принял решение «о завершении операции по принуждению Грузии к миру», выдвинув условия окончательного урегулирования конфликта в Южной Осетии. В конце августа 2008 г. Россия признала независимость Южной Осетии и другой бывшей грузинской автономии — Абхазии. В ответ Тбилиси разорвал </w:t>
      </w: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дипломатические отношения с Москвой и объявил две закавказские республики оккупированными территориями.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Независимость Южной Осетии и Абхазии по примеру России признали Никарагуа (сентябрь 2008 г.), Венесуэла (сентябрь 2009 г.) и Науру (декабрь 2009 г.). Абхазию признало государство Тувалу (сентябрь 2011 г.). Республика </w:t>
      </w: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Вануату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31 мая 2011 г. также признала независимость Республики Абхазия и установила с ней дипломатические отношения. Но 14 июля 2013 г. глава МИД Абхазии Вячеслав </w:t>
      </w: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Чирикба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все</w:t>
      </w:r>
      <w:proofErr w:type="gram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же подтвердил, что за день до этого, 13 июля, </w:t>
      </w: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Вануату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установило дипломатические и консульские отношения с Грузией и признало ее территориальную целостность, но отметил, что </w:t>
      </w: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Вануату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официально не отзывало свое прежнее решение о признании независимости Абхазии.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Другие территории и организации, признавшие независимость Абхазии и Южной Осетии: Республика Абхазия и Республика Южная Осетия взаимно признают друг друга в качестве независимых государств; в 2000 г. Республикой Абхазия, </w:t>
      </w:r>
      <w:proofErr w:type="spellStart"/>
      <w:proofErr w:type="gram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Нагорно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- Карабахской</w:t>
      </w:r>
      <w:proofErr w:type="gram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Республикой (НКР), Приднестровской Молдавской Республикой и Южной Осетией были учреждены Совещание министров иностранных дел и консультативный совет на уровне экспертов. 17 ноября 2006 г. члены Содружества непризнанных государств объявили о взаимном признании. В 2010 г. было подчеркнуто, что Абхазия, Южная Осетия, НКР и Приднестровье уже давно признали независимость друг друга и очень тесно сотрудничают между собой.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Грузия по-прежнему считает Абхазию и Южную Осетию оккупированными территориями.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Как было отмечено выше, осложнились отношения с Украиной. В 2014 г. в результате </w:t>
      </w: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Общекрымского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референдума в состав России вошли Республика Крым и город Севастополь. Украина не признает ни выход Крыма из ее состава, ни договор о его присоединении к России. 15 апреля 2014 г. Верховная Рада Украины приняла закон, объявивший АР Крым и город Севастополь территориями, оккупированными Российской Федерацией.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Присоединение Крыма к России и поддержка жителей самопровозглашенных Донецкой и Луганской республик вызвали негативную международную реакцию. Рядом стран и международных организаций были введены экономические санкции против Российской Федерации.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заключение следует подчеркнуть, что разрыв сложившихся ранее политических и экономических связей (в первую очередь в результате распада СССР) был для всех республик очень болезненным. Продолжающееся свертывание хозяйственных связей между республиками, а также общий спад, особенно в 1990-е гг., в промышленном и </w:t>
      </w: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сельскохозяйственном производстве на всем пространстве СНГ лишь усугубил экономическое положение в каждой них. </w:t>
      </w:r>
      <w:proofErr w:type="gram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Однако</w:t>
      </w:r>
      <w:proofErr w:type="gram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несмотря на ухудшение по многим позициям геополитической ситуации, Россия, в том числе и в силу своего географического положения, по-прежнему занимает центральное место среди республик Содружества. И хотя сократился товарообмен, почти все государства ближнего зарубежья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(бывшие союзные республики СССР) могут осуществлять свои экономические связи друг с другом лишь транзитом через территорию нашей страны. Многие из них в очень большой степени зависят от природно-ресурсного и экономического потенциала России и по-прежнему остаются крупнейшими ее торговыми партнерами.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 нынешнем этапе своего развития, начав интеграцию в мировое сообщество, вступив в ВТО, наша страна не может в условиях глобализации строить свою стратегию в отрыве </w:t>
      </w:r>
      <w:proofErr w:type="gram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от</w:t>
      </w:r>
      <w:proofErr w:type="gram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общемировой. Стабильность и благополучие России — немалый вклад в стабильность политической ситуации на всей планете.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center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Контрольные вопросы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CC487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 </w:t>
      </w: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 Охарактеризуйте географическое положение России. С какими государствами наша страна </w:t>
      </w:r>
      <w:proofErr w:type="gram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граничит</w:t>
      </w:r>
      <w:proofErr w:type="gram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но суше и по морю?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CC487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 </w:t>
      </w: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Изменилось ли, на ваш взгляд, </w:t>
      </w:r>
      <w:proofErr w:type="spell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политик</w:t>
      </w:r>
      <w:proofErr w:type="gramStart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  <w:proofErr w:type="spell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proofErr w:type="gramEnd"/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экономико-географическое положение России в последние годы?</w:t>
      </w:r>
    </w:p>
    <w:p w:rsidR="00CC487C" w:rsidRPr="00CC487C" w:rsidRDefault="00CC487C" w:rsidP="00CC487C">
      <w:pPr>
        <w:shd w:val="clear" w:color="auto" w:fill="FFFFFF"/>
        <w:spacing w:after="0" w:line="352" w:lineRule="atLeast"/>
        <w:ind w:firstLine="709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r w:rsidRPr="00CC487C">
        <w:rPr>
          <w:rFonts w:ascii="Symbol" w:eastAsia="Times New Roman" w:hAnsi="Symbol" w:cs="Arial"/>
          <w:color w:val="181818"/>
          <w:sz w:val="20"/>
          <w:szCs w:val="20"/>
        </w:rPr>
        <w:t></w:t>
      </w:r>
      <w:r w:rsidRPr="00CC487C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 </w:t>
      </w:r>
      <w:r w:rsidRPr="00CC487C">
        <w:rPr>
          <w:rFonts w:ascii="Times New Roman" w:eastAsia="Times New Roman" w:hAnsi="Times New Roman" w:cs="Times New Roman"/>
          <w:color w:val="181818"/>
          <w:sz w:val="28"/>
          <w:szCs w:val="28"/>
        </w:rPr>
        <w:t>3. В чем состоят особенности современного геополитического положения России?</w:t>
      </w:r>
    </w:p>
    <w:p w:rsidR="00000000" w:rsidRDefault="00CC487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487C"/>
    <w:rsid w:val="00CC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Митрофановна</dc:creator>
  <cp:keywords/>
  <dc:description/>
  <cp:lastModifiedBy>Мария Митрофановна</cp:lastModifiedBy>
  <cp:revision>2</cp:revision>
  <dcterms:created xsi:type="dcterms:W3CDTF">2021-11-17T08:12:00Z</dcterms:created>
  <dcterms:modified xsi:type="dcterms:W3CDTF">2021-11-17T08:12:00Z</dcterms:modified>
</cp:coreProperties>
</file>