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48" w:rsidRDefault="00472D48" w:rsidP="00472D48">
      <w:r>
        <w:t>Послевоенные идеологические кампании и репрессии.</w:t>
      </w:r>
    </w:p>
    <w:p w:rsidR="00472D48" w:rsidRDefault="00472D48" w:rsidP="00472D48">
      <w:r>
        <w:t xml:space="preserve"> В ходе войны и сразу после нее интеллигенция, прежде всего научная и творческая, надеялась на либерализацию общественной жизни, ослабление жесткого партийно государственного контроля. Велики были надежды на развитие и укрепление культурных контактов с США, Англией, Францией, уж не говоря о контактах с коллегами из стран «народной демократии». Речь о всестороннем послевоенном сотрудничестве шла на Ялтинской и Потсдамской конференциях. И такое сотрудничество налаживалось. В1948г. ООН во «Всеобщей декларации прав человека» закрепила за каждым человеком свободу творчества и передвижений независимо от государственных границ. Однако международная обстановка вскоре после войны резко изменилась. Началась «холодная война». Вместо сотрудничества возникла конфронтация. Руководство СССР взяло курс на немедленное «завинчивание гаек» в отношении интеллигенции, которые несколько ослабли в последние годы войны. В 1946—1948 гг. было принято несколько постановлений ЦК ВКП(б) по вопросам культуры. Начали с ленинградцев. Мартовское 1946г. постановление «О журналах “Звезда” и “Ленинград”» подвергло беспощадной критике творчество М. Зощенко и А. Ахматовой. На Оргбюро ЦК, где обсуждался этот вопрос, И. В. Сталин заявил, что журнал в СССР «не частное предприятие», он не имеет права приспосабливаться к вкусам людей, «которые не хотят признавать наш строй». «Кто не хочет перестраиваться, например Зощенко, — конкретизировал Сталин, — пускай убирается ко всем чертям». Главный в</w:t>
      </w:r>
      <w:r w:rsidR="001A148E">
        <w:t xml:space="preserve"> </w:t>
      </w:r>
      <w:bookmarkStart w:id="0" w:name="_GoBack"/>
      <w:bookmarkEnd w:id="0"/>
      <w:r>
        <w:t xml:space="preserve">то время идеолог страны А. А. Жданов, выступая в Ленинграде с разъяснением постановления, назвал Зощенко «пошляком», «несоветским писателем». А ведь тот много сделал для утверждения и прославления режима личной власти Сталина в 1930е гг. Режим «пожирал» своих детей. Что касается А. Ахматовой, то, по мнению Жданова, она ничего «кроме вреда» не могла дать советской молодежи. После разгрома ленинградских писателей взялись за театры, кино, музыку. Были приняты соответственно постановления ЦК партии «О репертуаре драматических театров и мерах по его улучшению», «О кинофильме “Большая жизнь”», «Об опере Мурадели “Великая дружба”». Постановления ЦК ВКП(б) по вопросам культуры были ярким примером грубого административного вмешательства в культуру, примером командного руководства этой сферой, тотального подавления прав личности. С другой стороны, это был мощный рычаг самосохранения режима. Борьба за «коммунистическую идейность» творчества вылилась в 1949 г. в широкую кампанию против космополитизма и «низкопоклонства» перед Западом. Сигнал к началу кампании был дан редакционной статьей «Правды» в феврале 1949 г. под заголовком «Об од ной антипатриотической группе советских критиков». Еще недавно почтенные литературоведы и критики — И. Юзовский, исследователь творчества М. Горького, А. Гурвич, автор книги и статей о драматургии Н. Погодина, — были обвинены в буржуазном национализме и политическом хамелеонстве. «Безродных космополитов» обнаруживали во многих городах. Одновременно началось раскрытие литературных псевдонимов, чтобы подчеркнуть, кто кроется за ними. Духовный террор сопровождался террором физическим, подтверждением чему явились «ленинградское дело» (1949—1951) и «дело врачей» (1952—1953). Формально «ленинградское дело» было начато в январе 1949 г. после поступившей в ЦК ВКП(б) анонимки о подтасовке результатов выборов секретарей Ленинградского обкома и горкома партии. Завершилось оно снятием с работы более 2 тыс. руководителей, когдалибо работавших в Ленинграде, и казнью свыше 200 из них. Они были обвинены в попытке разрушить СССР, противопоставив Рос сию Союзу, а Ленинград — Москве. Среди казненных были: А. А. Кузнецов — секретарь ЦК ВКП(б), ранее первый секретарь Ленинградского обкома и горкома ВКП(б), академик Н. А. Вознесенский— член Политбюро, заместитель Председателя Совета Министров СССР, Председатель Госплана СССР, М. И. Родионов — председатель СМ РСФСР, П. С. Попков — первый секретарь Ленинградского обкома и горкома ВКП(б), Я. Ф. Капустин — второй секретарь Ленинградского горкома партии и др. В послевоенные годы в советском обществе тесно переплетались два противоречивых курса: курс на фактическое усиление репрессивной роли </w:t>
      </w:r>
      <w:r>
        <w:lastRenderedPageBreak/>
        <w:t>государства и курс на формальную демократизацию политической системы. Последний проявился в следующих формах. Осенью 1945 г., сразу после разгрома милитаристской Японии, в СССР было прекращено чрезвычайное положение и упразднен ГКО — внеконституционный орган власти, сосредоточивший в своих руках диктаторские полномочия. В 1946—1948 гг. прошли перевыборы советов всех уровней и был обновлен депутатский корпус, сформированный еще в 1937—1939 гг. Первая сессия ВС СССР нового — второго — созыва состоялась в марте 1946 г. Она утвердила четвертый пятилетний план, приняла закон о преобразовании Совета народных комиссаров в Совет Министров СССР (что соответствовало общепринятым в мировой практике наименованиям), удовлетворила просьбу М. И. Калинина об освобождении его от обязанностей Председателя Президиума Верховного Совета СССР в связи с болезнью. На этот пост был избран Н. М. Шверник. Наконец в 1949—1952 гг. возобновились после долгого перерыва съезды общественных и общественнополитических организаций СССР. Так, в1949г. состоялся X съезд профсоюзов и XI съезд комсомола (спустя соответственно 17 и 13 лет после предыдущих). А в 1952 г. состоял ся XIX съезд партии, последний съезд, на котором присутствовал И. В. Сталин. Съезд принял решение переименовать ВКП(б) в КПСС. Смерть Сталина. Борьба за власть. 5 марта 1953 г. умер И. В. Сталин. Миллионы советских людей оплакивали эту смерть, другие миллионы связывали с этим событием надежды на лучшую жизнь. Тех и других разделяли не только разные чувства, но часто и колючая проволока многочисленных концлагерей. К этому времени, по словам Н. С. Хрущева, в концентрационных лагерях и ссылке находилось около 10 млн человек. Со смертью Сталина заканчивалась сложная, героическая, но и кровавая страница истории советского общества. Спустя несколько лет, вспоминая своего фронтового союзника и политического врага, У. Черчилль назвал Сталина восточным тираном и великим политиком, который «взял Россию» лапотной, а оставил с атомным оружием.</w:t>
      </w:r>
    </w:p>
    <w:p w:rsidR="002F0C42" w:rsidRDefault="00472D48" w:rsidP="00472D48">
      <w:r>
        <w:t>После похорон И. В. Сталина (он был похоронен в мавзолее рядом с В. И. Лениным) высшее руководство государства перераспределило обязанности: главой государства был избран К. Е. Ворошилов, главой правительства утвержден Г. М. Маленков, министром обороны — Н. А. Булганин, министром объединенного Министерства внутренних дел (куда вошло и Министерство государственной безопасности) — Л. П. Берия. Пост руководителя партии оставался вакантным. Фактически вся полнота власти в стране была сосредоточена в руках Берии и Маленкова. По инициативе Берии было прекращено «дело врачей» кремлевской больницы, обвиненных в стремлении умертвить руководителей партии, государства, международного коммунистического движения. Он же настаивал на лишении ЦК партии права руководить экономикой страны, ограничив его лишь политической деятельностью. Летом 1953 г., вернувшись из Берлина, где он руководил подавлением антисоветского восстания, и предложив отказаться от поддержки ГДР, согласившись на ее объединение с ФРГ, Берия был арестован. Инициаторами этой чрезвычайно опасной акции были секретарь ЦК КПСС Н. С. Хрущев и министр обороны Н. А. Булганин. Группой захвата всесильного Берии, состоявшей из генералов и офицеров московского округа ПВО, руководил заместитель Булганина, маршал Г. К. Жуков. В декабре 1953 г. состоялись закрытый суд и казнь Берии и его ближайших сподвижников. Их обвинили в организации массовых репрессий в годы жизни Сталина и подготовке государственного переворота после его смерти. В истории Советского государства это был последний крупный процесс над «врагами народа», по которому проходили лица столь высокого ранга.</w:t>
      </w:r>
    </w:p>
    <w:sectPr w:rsidR="002F0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AF"/>
    <w:rsid w:val="001A148E"/>
    <w:rsid w:val="002F0C42"/>
    <w:rsid w:val="00334DAF"/>
    <w:rsid w:val="0047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EAF7"/>
  <w15:chartTrackingRefBased/>
  <w15:docId w15:val="{2F30E06F-4C0E-457F-92B5-E0F2A89A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Dosev</dc:creator>
  <cp:keywords/>
  <dc:description/>
  <cp:lastModifiedBy>Ivan Dosev</cp:lastModifiedBy>
  <cp:revision>3</cp:revision>
  <dcterms:created xsi:type="dcterms:W3CDTF">2021-12-01T12:19:00Z</dcterms:created>
  <dcterms:modified xsi:type="dcterms:W3CDTF">2021-12-01T12:23:00Z</dcterms:modified>
</cp:coreProperties>
</file>